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swan-profile"/>
    <w:p>
      <w:pPr>
        <w:pStyle w:val="Heading1"/>
      </w:pPr>
      <w:r>
        <w:t xml:space="preserve">Swan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1,043 sqkm          </w:t>
      </w:r>
      <w:r>
        <w:rPr>
          <w:bCs/>
          <w:b/>
        </w:rPr>
        <w:t xml:space="preserve">Population:</w:t>
      </w:r>
      <w:r>
        <w:t xml:space="preserve"> </w:t>
      </w:r>
      <w:r>
        <w:t xml:space="preserve">163,699          </w:t>
      </w:r>
      <w:r>
        <w:rPr>
          <w:bCs/>
          <w:b/>
        </w:rPr>
        <w:t xml:space="preserve">Major Town:</w:t>
      </w:r>
      <w:r>
        <w:t xml:space="preserve"> </w:t>
      </w:r>
      <w:r>
        <w:t xml:space="preserve">Swan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84,978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Swan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$54,561          </w:t>
      </w:r>
      <w:r>
        <w:rPr>
          <w:bCs/>
          <w:b/>
        </w:rPr>
        <w:t xml:space="preserve">Gross Regional Product:</w:t>
      </w:r>
      <w:r>
        <w:t xml:space="preserve"> </w:t>
      </w:r>
      <w:r>
        <w:t xml:space="preserve">$12,360 Million          </w:t>
      </w:r>
      <w:r>
        <w:rPr>
          <w:bCs/>
          <w:b/>
        </w:rPr>
        <w:t xml:space="preserve">Employed Residents:</w:t>
      </w:r>
      <w:r>
        <w:t xml:space="preserve"> </w:t>
      </w:r>
      <w:r>
        <w:t xml:space="preserve">93,135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10,084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9,261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9,173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6,987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12,010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1082 - Mariginiup Bushfire in Western Australia (22 November 2023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2025-01-02T02:01:01Z</dcterms:created>
  <dcterms:modified xsi:type="dcterms:W3CDTF">2025-01-02T02:01:01Z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